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0BCDE" w14:textId="77777777" w:rsidR="000E528E" w:rsidRPr="00BB212B" w:rsidRDefault="000E528E" w:rsidP="000E528E">
      <w:pPr>
        <w:pStyle w:val="LGAItemNoHeading"/>
        <w:spacing w:before="240"/>
        <w:rPr>
          <w:rFonts w:ascii="Arial" w:hAnsi="Arial" w:cs="Arial"/>
          <w:sz w:val="28"/>
          <w:szCs w:val="28"/>
        </w:rPr>
      </w:pPr>
      <w:r>
        <w:rPr>
          <w:rFonts w:ascii="Arial" w:hAnsi="Arial" w:cs="Arial"/>
          <w:sz w:val="28"/>
          <w:szCs w:val="28"/>
        </w:rPr>
        <w:t>Exploring fiscal devolution</w:t>
      </w:r>
    </w:p>
    <w:p w14:paraId="738A3403" w14:textId="77777777" w:rsidR="000E528E" w:rsidRDefault="000E528E" w:rsidP="000E528E">
      <w:pPr>
        <w:pStyle w:val="MainText"/>
        <w:spacing w:line="240" w:lineRule="auto"/>
        <w:rPr>
          <w:rFonts w:ascii="Arial" w:hAnsi="Arial" w:cs="Arial"/>
          <w:b/>
          <w:szCs w:val="22"/>
        </w:rPr>
      </w:pPr>
      <w:r>
        <w:rPr>
          <w:rFonts w:ascii="Arial" w:hAnsi="Arial" w:cs="Arial"/>
          <w:b/>
          <w:szCs w:val="22"/>
        </w:rPr>
        <w:t xml:space="preserve">Purpose </w:t>
      </w:r>
    </w:p>
    <w:p w14:paraId="17FA4D1B" w14:textId="77777777" w:rsidR="000E528E" w:rsidRPr="0021114E" w:rsidRDefault="000E528E" w:rsidP="000E528E">
      <w:pPr>
        <w:pStyle w:val="MainText"/>
        <w:spacing w:line="240" w:lineRule="auto"/>
        <w:rPr>
          <w:rFonts w:ascii="Arial" w:hAnsi="Arial" w:cs="Arial"/>
          <w:b/>
          <w:szCs w:val="22"/>
        </w:rPr>
      </w:pPr>
    </w:p>
    <w:p w14:paraId="786CBB94" w14:textId="77777777" w:rsidR="000E528E" w:rsidRPr="0021114E" w:rsidRDefault="000E528E" w:rsidP="000E528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Pr>
          <w:rFonts w:ascii="Arial" w:hAnsi="Arial" w:cs="Arial"/>
          <w:szCs w:val="22"/>
        </w:rPr>
        <w:t>.</w:t>
      </w:r>
      <w:proofErr w:type="gramEnd"/>
    </w:p>
    <w:p w14:paraId="7E65147F" w14:textId="77777777" w:rsidR="000E528E" w:rsidRPr="0021114E" w:rsidRDefault="000E528E" w:rsidP="000E528E">
      <w:pPr>
        <w:pStyle w:val="MainText"/>
        <w:spacing w:line="240" w:lineRule="auto"/>
        <w:rPr>
          <w:rFonts w:ascii="Arial" w:hAnsi="Arial" w:cs="Arial"/>
          <w:b/>
          <w:szCs w:val="22"/>
        </w:rPr>
      </w:pPr>
    </w:p>
    <w:p w14:paraId="06D05662" w14:textId="77777777" w:rsidR="000E528E" w:rsidRPr="0021114E" w:rsidRDefault="000E528E" w:rsidP="000E528E">
      <w:pPr>
        <w:pStyle w:val="MainText"/>
        <w:spacing w:line="240" w:lineRule="auto"/>
        <w:rPr>
          <w:rFonts w:ascii="Arial" w:hAnsi="Arial" w:cs="Arial"/>
          <w:szCs w:val="22"/>
        </w:rPr>
      </w:pPr>
      <w:r w:rsidRPr="0021114E">
        <w:rPr>
          <w:rFonts w:ascii="Arial" w:hAnsi="Arial" w:cs="Arial"/>
          <w:b/>
          <w:szCs w:val="22"/>
        </w:rPr>
        <w:t>Summary</w:t>
      </w:r>
    </w:p>
    <w:p w14:paraId="018EA607" w14:textId="77777777" w:rsidR="000E528E" w:rsidRPr="0021114E" w:rsidRDefault="000E528E" w:rsidP="000E528E">
      <w:pPr>
        <w:pStyle w:val="MainText"/>
        <w:spacing w:line="240" w:lineRule="auto"/>
        <w:rPr>
          <w:rFonts w:ascii="Arial" w:hAnsi="Arial" w:cs="Arial"/>
          <w:szCs w:val="22"/>
        </w:rPr>
      </w:pPr>
    </w:p>
    <w:p w14:paraId="58840567" w14:textId="77777777" w:rsidR="000E528E" w:rsidRPr="0021114E" w:rsidRDefault="000E528E" w:rsidP="000E528E">
      <w:pPr>
        <w:pStyle w:val="MainText"/>
        <w:spacing w:line="240" w:lineRule="auto"/>
        <w:rPr>
          <w:rFonts w:ascii="Arial" w:hAnsi="Arial" w:cs="Arial"/>
          <w:szCs w:val="22"/>
        </w:rPr>
      </w:pPr>
      <w:r>
        <w:rPr>
          <w:rFonts w:ascii="Arial" w:hAnsi="Arial" w:cs="Arial"/>
          <w:szCs w:val="22"/>
        </w:rPr>
        <w:t xml:space="preserve">The LGA has long campaigned for the devolution of powers and responsibilities to be accompanied by a sustainable system of local government funding. Following discussion on the work of the Independent Commission on Local Government Finance at the last Board, officers were requested to undertake some initial modelling of the Commission’s recommendations. Stephen Hughes, Executive Director, will present work to date on modelling greater localisation of fiscal powers. </w:t>
      </w:r>
    </w:p>
    <w:p w14:paraId="5BD0165C" w14:textId="77777777" w:rsidR="000E528E" w:rsidRPr="0021114E" w:rsidRDefault="000E528E" w:rsidP="000E528E">
      <w:pPr>
        <w:pStyle w:val="MainText"/>
        <w:spacing w:line="240" w:lineRule="auto"/>
        <w:rPr>
          <w:rFonts w:ascii="Arial" w:hAnsi="Arial" w:cs="Arial"/>
          <w:szCs w:val="22"/>
        </w:rPr>
      </w:pPr>
    </w:p>
    <w:p w14:paraId="58F6B9D6" w14:textId="77777777" w:rsidR="000E528E" w:rsidRPr="0021114E" w:rsidRDefault="000E528E" w:rsidP="000E528E">
      <w:pPr>
        <w:pStyle w:val="MainText"/>
        <w:spacing w:line="240" w:lineRule="auto"/>
        <w:rPr>
          <w:rFonts w:ascii="Arial" w:hAnsi="Arial" w:cs="Arial"/>
          <w:szCs w:val="22"/>
        </w:rPr>
      </w:pPr>
    </w:p>
    <w:p w14:paraId="0C442E99" w14:textId="77777777" w:rsidR="000E528E" w:rsidRPr="0021114E" w:rsidRDefault="000E528E" w:rsidP="000E528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E528E" w:rsidRPr="0021114E" w14:paraId="0D7C1B1A" w14:textId="77777777" w:rsidTr="0075144E">
        <w:tc>
          <w:tcPr>
            <w:tcW w:w="9157" w:type="dxa"/>
          </w:tcPr>
          <w:p w14:paraId="2EBC4D9E" w14:textId="77777777" w:rsidR="000E528E" w:rsidRPr="0021114E" w:rsidRDefault="000E528E" w:rsidP="0075144E">
            <w:pPr>
              <w:pStyle w:val="MainText"/>
              <w:spacing w:line="240" w:lineRule="auto"/>
              <w:rPr>
                <w:rFonts w:ascii="Arial" w:hAnsi="Arial" w:cs="Arial"/>
                <w:b/>
                <w:szCs w:val="22"/>
              </w:rPr>
            </w:pPr>
          </w:p>
          <w:p w14:paraId="08FA7C6B" w14:textId="019F2D5E" w:rsidR="000E528E" w:rsidRDefault="000E528E" w:rsidP="0075144E">
            <w:pPr>
              <w:pStyle w:val="MainText"/>
              <w:spacing w:line="240" w:lineRule="auto"/>
              <w:rPr>
                <w:rFonts w:ascii="Arial" w:hAnsi="Arial" w:cs="Arial"/>
                <w:b/>
                <w:szCs w:val="22"/>
              </w:rPr>
            </w:pPr>
            <w:r w:rsidRPr="0021114E">
              <w:rPr>
                <w:rFonts w:ascii="Arial" w:hAnsi="Arial" w:cs="Arial"/>
                <w:b/>
                <w:szCs w:val="22"/>
              </w:rPr>
              <w:t>Recommendation</w:t>
            </w:r>
          </w:p>
          <w:p w14:paraId="0C83DC6E" w14:textId="77777777" w:rsidR="000E528E" w:rsidRPr="0021114E" w:rsidRDefault="000E528E" w:rsidP="0075144E">
            <w:pPr>
              <w:pStyle w:val="MainText"/>
              <w:spacing w:line="240" w:lineRule="auto"/>
              <w:rPr>
                <w:rFonts w:ascii="Arial" w:hAnsi="Arial" w:cs="Arial"/>
                <w:szCs w:val="22"/>
              </w:rPr>
            </w:pPr>
          </w:p>
          <w:p w14:paraId="39AC2D58" w14:textId="77777777" w:rsidR="000E528E" w:rsidRPr="0021114E" w:rsidRDefault="000E528E" w:rsidP="0075144E">
            <w:pPr>
              <w:pStyle w:val="MainText"/>
              <w:spacing w:line="240" w:lineRule="auto"/>
              <w:rPr>
                <w:rFonts w:ascii="Arial" w:hAnsi="Arial" w:cs="Arial"/>
                <w:szCs w:val="22"/>
              </w:rPr>
            </w:pPr>
            <w:r>
              <w:rPr>
                <w:rFonts w:ascii="Arial" w:hAnsi="Arial" w:cs="Arial"/>
                <w:szCs w:val="22"/>
              </w:rPr>
              <w:t xml:space="preserve">Members are asked to note progress to date, discuss any implications from the city regions perspective and consider next steps proposed in paragraphs 5.1 and 5.2. </w:t>
            </w:r>
          </w:p>
          <w:p w14:paraId="1D546A74" w14:textId="77777777" w:rsidR="000E528E" w:rsidRPr="0021114E" w:rsidRDefault="000E528E" w:rsidP="0075144E">
            <w:pPr>
              <w:pStyle w:val="MainText"/>
              <w:spacing w:line="240" w:lineRule="auto"/>
              <w:rPr>
                <w:rFonts w:ascii="Arial" w:hAnsi="Arial" w:cs="Arial"/>
                <w:szCs w:val="22"/>
              </w:rPr>
            </w:pPr>
          </w:p>
          <w:p w14:paraId="4A84A3AE" w14:textId="114B889D" w:rsidR="000E528E" w:rsidRPr="0021114E" w:rsidRDefault="000E528E" w:rsidP="0075144E">
            <w:pPr>
              <w:pStyle w:val="MainText"/>
              <w:spacing w:line="240" w:lineRule="auto"/>
              <w:rPr>
                <w:rFonts w:ascii="Arial" w:hAnsi="Arial" w:cs="Arial"/>
                <w:b/>
                <w:szCs w:val="22"/>
              </w:rPr>
            </w:pPr>
            <w:r w:rsidRPr="0021114E">
              <w:rPr>
                <w:rFonts w:ascii="Arial" w:hAnsi="Arial" w:cs="Arial"/>
                <w:b/>
                <w:szCs w:val="22"/>
              </w:rPr>
              <w:t>Action</w:t>
            </w:r>
            <w:bookmarkStart w:id="0" w:name="_GoBack"/>
            <w:bookmarkEnd w:id="0"/>
          </w:p>
          <w:p w14:paraId="5D88253F" w14:textId="77777777" w:rsidR="000E528E" w:rsidRPr="0021114E" w:rsidRDefault="000E528E" w:rsidP="0075144E">
            <w:pPr>
              <w:pStyle w:val="MainText"/>
              <w:spacing w:line="240" w:lineRule="auto"/>
              <w:rPr>
                <w:rFonts w:ascii="Arial" w:hAnsi="Arial" w:cs="Arial"/>
                <w:b/>
                <w:szCs w:val="22"/>
              </w:rPr>
            </w:pPr>
          </w:p>
          <w:p w14:paraId="4B09D653" w14:textId="77777777" w:rsidR="000E528E" w:rsidRPr="0021114E" w:rsidRDefault="000E528E" w:rsidP="0075144E">
            <w:pPr>
              <w:pStyle w:val="MainText"/>
              <w:spacing w:line="240" w:lineRule="auto"/>
              <w:rPr>
                <w:rFonts w:ascii="Arial" w:hAnsi="Arial" w:cs="Arial"/>
                <w:szCs w:val="22"/>
              </w:rPr>
            </w:pPr>
            <w:r>
              <w:rPr>
                <w:rFonts w:ascii="Arial" w:hAnsi="Arial" w:cs="Arial"/>
                <w:szCs w:val="22"/>
              </w:rPr>
              <w:t xml:space="preserve">Officers to proceed in line with members’ direction. </w:t>
            </w:r>
          </w:p>
          <w:p w14:paraId="53701255" w14:textId="77777777" w:rsidR="000E528E" w:rsidRPr="0021114E" w:rsidRDefault="000E528E" w:rsidP="0075144E">
            <w:pPr>
              <w:pStyle w:val="MainText"/>
              <w:spacing w:line="240" w:lineRule="auto"/>
              <w:rPr>
                <w:rFonts w:ascii="Arial" w:hAnsi="Arial" w:cs="Arial"/>
                <w:b/>
                <w:szCs w:val="22"/>
              </w:rPr>
            </w:pPr>
          </w:p>
        </w:tc>
      </w:tr>
    </w:tbl>
    <w:p w14:paraId="6D286E36" w14:textId="77777777" w:rsidR="000E528E" w:rsidRPr="0021114E" w:rsidRDefault="000E528E" w:rsidP="000E528E">
      <w:pPr>
        <w:pStyle w:val="MainText"/>
        <w:spacing w:line="240" w:lineRule="auto"/>
        <w:rPr>
          <w:rFonts w:ascii="Arial" w:hAnsi="Arial" w:cs="Arial"/>
          <w:szCs w:val="22"/>
        </w:rPr>
      </w:pPr>
    </w:p>
    <w:p w14:paraId="43190F8B" w14:textId="77777777" w:rsidR="000E528E" w:rsidRPr="0021114E" w:rsidRDefault="000E528E" w:rsidP="000E528E">
      <w:pPr>
        <w:pStyle w:val="MainText"/>
        <w:spacing w:line="240" w:lineRule="auto"/>
        <w:rPr>
          <w:rFonts w:ascii="Arial" w:hAnsi="Arial" w:cs="Arial"/>
          <w:szCs w:val="22"/>
        </w:rPr>
      </w:pPr>
    </w:p>
    <w:p w14:paraId="33761FFD" w14:textId="77777777" w:rsidR="000E528E" w:rsidRPr="0021114E" w:rsidRDefault="000E528E" w:rsidP="000E528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0E528E" w:rsidRPr="0021114E" w14:paraId="680B6EA1" w14:textId="77777777" w:rsidTr="0075144E">
        <w:tc>
          <w:tcPr>
            <w:tcW w:w="2802" w:type="dxa"/>
          </w:tcPr>
          <w:p w14:paraId="55B5F43E" w14:textId="77777777" w:rsidR="000E528E" w:rsidRPr="0021114E" w:rsidRDefault="000E528E" w:rsidP="0075144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4067C55E" w14:textId="77777777" w:rsidR="000E528E" w:rsidRPr="0021114E" w:rsidRDefault="000E528E" w:rsidP="0075144E">
            <w:pPr>
              <w:pStyle w:val="MainText"/>
              <w:spacing w:before="120" w:line="240" w:lineRule="auto"/>
              <w:rPr>
                <w:rFonts w:ascii="Arial" w:hAnsi="Arial" w:cs="Arial"/>
                <w:szCs w:val="22"/>
              </w:rPr>
            </w:pPr>
            <w:r>
              <w:rPr>
                <w:rFonts w:ascii="Arial" w:hAnsi="Arial" w:cs="Arial"/>
                <w:szCs w:val="22"/>
              </w:rPr>
              <w:t>Stephen Hughes / Rebecca Cox</w:t>
            </w:r>
          </w:p>
        </w:tc>
      </w:tr>
      <w:tr w:rsidR="000E528E" w:rsidRPr="0021114E" w14:paraId="5FAAA6DD" w14:textId="77777777" w:rsidTr="0075144E">
        <w:tc>
          <w:tcPr>
            <w:tcW w:w="2802" w:type="dxa"/>
          </w:tcPr>
          <w:p w14:paraId="199FFB45" w14:textId="77777777" w:rsidR="000E528E" w:rsidRPr="0021114E" w:rsidRDefault="000E528E" w:rsidP="007514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977454F" w14:textId="77777777" w:rsidR="000E528E" w:rsidRPr="0021114E" w:rsidRDefault="000E528E" w:rsidP="0075144E">
            <w:pPr>
              <w:pStyle w:val="MainText"/>
              <w:spacing w:before="120" w:line="240" w:lineRule="auto"/>
              <w:rPr>
                <w:rFonts w:ascii="Arial" w:hAnsi="Arial" w:cs="Arial"/>
                <w:szCs w:val="22"/>
              </w:rPr>
            </w:pPr>
            <w:r>
              <w:rPr>
                <w:rFonts w:ascii="Arial" w:hAnsi="Arial" w:cs="Arial"/>
                <w:szCs w:val="22"/>
              </w:rPr>
              <w:t>Executive Director / Principal Policy Adviser</w:t>
            </w:r>
          </w:p>
        </w:tc>
      </w:tr>
      <w:tr w:rsidR="000E528E" w:rsidRPr="0021114E" w14:paraId="02554B1D" w14:textId="77777777" w:rsidTr="0075144E">
        <w:tc>
          <w:tcPr>
            <w:tcW w:w="2802" w:type="dxa"/>
          </w:tcPr>
          <w:p w14:paraId="30D04AD9" w14:textId="77777777" w:rsidR="000E528E" w:rsidRPr="0021114E" w:rsidRDefault="000E528E" w:rsidP="007514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D42326" w14:textId="77777777" w:rsidR="000E528E" w:rsidRPr="0021114E" w:rsidRDefault="000E528E" w:rsidP="0075144E">
            <w:pPr>
              <w:pStyle w:val="MainText"/>
              <w:spacing w:before="120" w:line="240" w:lineRule="auto"/>
              <w:rPr>
                <w:rFonts w:ascii="Arial" w:hAnsi="Arial" w:cs="Arial"/>
                <w:szCs w:val="22"/>
              </w:rPr>
            </w:pPr>
            <w:r w:rsidRPr="00894612">
              <w:rPr>
                <w:rFonts w:ascii="Arial" w:hAnsi="Arial" w:cs="Arial"/>
                <w:szCs w:val="22"/>
              </w:rPr>
              <w:t>07717 720619</w:t>
            </w:r>
            <w:r>
              <w:rPr>
                <w:rFonts w:ascii="Arial" w:hAnsi="Arial" w:cs="Arial"/>
                <w:szCs w:val="22"/>
              </w:rPr>
              <w:t xml:space="preserve"> / 020 7187 7384</w:t>
            </w:r>
          </w:p>
        </w:tc>
      </w:tr>
      <w:tr w:rsidR="000E528E" w:rsidRPr="0021114E" w14:paraId="6551A365" w14:textId="77777777" w:rsidTr="0075144E">
        <w:trPr>
          <w:trHeight w:val="507"/>
        </w:trPr>
        <w:tc>
          <w:tcPr>
            <w:tcW w:w="2802" w:type="dxa"/>
          </w:tcPr>
          <w:p w14:paraId="1D2F5700" w14:textId="77777777" w:rsidR="000E528E" w:rsidRPr="0021114E" w:rsidRDefault="000E528E" w:rsidP="0075144E">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3C296F13" w14:textId="77777777" w:rsidR="000E528E" w:rsidRDefault="005F389B" w:rsidP="0075144E">
            <w:pPr>
              <w:pStyle w:val="MainText"/>
              <w:spacing w:before="120" w:line="240" w:lineRule="auto"/>
              <w:rPr>
                <w:rStyle w:val="Hyperlink"/>
                <w:rFonts w:ascii="Arial" w:hAnsi="Arial" w:cs="Arial"/>
                <w:szCs w:val="22"/>
              </w:rPr>
            </w:pPr>
            <w:hyperlink r:id="rId12" w:history="1">
              <w:r w:rsidR="000E528E" w:rsidRPr="00F1093C">
                <w:rPr>
                  <w:rStyle w:val="Hyperlink"/>
                  <w:rFonts w:ascii="Arial" w:hAnsi="Arial" w:cs="Arial"/>
                  <w:szCs w:val="22"/>
                </w:rPr>
                <w:t>stephen.hughes@local.gov.uk</w:t>
              </w:r>
            </w:hyperlink>
          </w:p>
          <w:p w14:paraId="1C96EEBE" w14:textId="77777777" w:rsidR="000E528E" w:rsidRPr="0021114E" w:rsidRDefault="005F389B" w:rsidP="0075144E">
            <w:pPr>
              <w:pStyle w:val="MainText"/>
              <w:spacing w:before="120" w:line="240" w:lineRule="auto"/>
              <w:rPr>
                <w:rFonts w:ascii="Arial" w:hAnsi="Arial" w:cs="Arial"/>
                <w:szCs w:val="22"/>
              </w:rPr>
            </w:pPr>
            <w:hyperlink r:id="rId13" w:history="1">
              <w:r w:rsidR="000E528E" w:rsidRPr="00F1093C">
                <w:rPr>
                  <w:rStyle w:val="Hyperlink"/>
                  <w:rFonts w:ascii="Arial" w:hAnsi="Arial" w:cs="Arial"/>
                  <w:szCs w:val="22"/>
                </w:rPr>
                <w:t>rebecca.cox@local.gov.uk</w:t>
              </w:r>
            </w:hyperlink>
          </w:p>
        </w:tc>
      </w:tr>
    </w:tbl>
    <w:p w14:paraId="07F658A0" w14:textId="77777777" w:rsidR="000E528E" w:rsidRDefault="000E528E" w:rsidP="000E528E">
      <w:pPr>
        <w:pStyle w:val="MainText"/>
        <w:spacing w:line="240" w:lineRule="auto"/>
        <w:rPr>
          <w:rFonts w:ascii="Arial" w:hAnsi="Arial" w:cs="Arial"/>
          <w:szCs w:val="22"/>
        </w:rPr>
      </w:pPr>
    </w:p>
    <w:p w14:paraId="10B29A11" w14:textId="77777777" w:rsidR="000E528E" w:rsidRDefault="000E528E" w:rsidP="000E528E">
      <w:pPr>
        <w:rPr>
          <w:rFonts w:ascii="Arial" w:hAnsi="Arial" w:cs="Arial"/>
          <w:szCs w:val="22"/>
        </w:rPr>
        <w:sectPr w:rsidR="000E528E" w:rsidSect="000E528E">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418" w:right="1418" w:bottom="851" w:left="1418" w:header="1134" w:footer="567" w:gutter="0"/>
          <w:cols w:space="720"/>
        </w:sectPr>
      </w:pPr>
    </w:p>
    <w:p w14:paraId="2ECD2A89" w14:textId="77777777" w:rsidR="000E528E" w:rsidRDefault="000E528E" w:rsidP="000E528E">
      <w:pPr>
        <w:rPr>
          <w:rFonts w:ascii="Arial" w:hAnsi="Arial" w:cs="Arial"/>
          <w:szCs w:val="22"/>
        </w:rPr>
      </w:pPr>
      <w:r>
        <w:rPr>
          <w:rFonts w:ascii="Arial" w:hAnsi="Arial" w:cs="Arial"/>
          <w:szCs w:val="22"/>
        </w:rPr>
        <w:lastRenderedPageBreak/>
        <w:br w:type="page"/>
      </w:r>
    </w:p>
    <w:p w14:paraId="0FE591A1" w14:textId="77777777" w:rsidR="000E528E" w:rsidRPr="0021114E" w:rsidRDefault="000E528E" w:rsidP="000E528E">
      <w:pPr>
        <w:pStyle w:val="MainText"/>
        <w:spacing w:line="240" w:lineRule="auto"/>
        <w:rPr>
          <w:rFonts w:ascii="Arial" w:hAnsi="Arial" w:cs="Arial"/>
          <w:szCs w:val="22"/>
        </w:rPr>
      </w:pPr>
    </w:p>
    <w:p w14:paraId="75108861" w14:textId="77777777" w:rsidR="000E528E" w:rsidRPr="0021114E" w:rsidRDefault="000E528E" w:rsidP="000E528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Exploring fiscal devolution</w:t>
      </w:r>
    </w:p>
    <w:p w14:paraId="164CE89A" w14:textId="77777777" w:rsidR="000E528E" w:rsidRPr="0021114E" w:rsidRDefault="000E528E" w:rsidP="000E528E">
      <w:pPr>
        <w:pStyle w:val="MainText"/>
        <w:spacing w:line="240" w:lineRule="auto"/>
        <w:rPr>
          <w:rFonts w:ascii="Arial" w:hAnsi="Arial" w:cs="Arial"/>
          <w:b/>
          <w:color w:val="FF0000"/>
          <w:szCs w:val="22"/>
        </w:rPr>
      </w:pPr>
    </w:p>
    <w:p w14:paraId="1F841D0F" w14:textId="77777777" w:rsidR="000E528E" w:rsidRPr="0021114E" w:rsidRDefault="000E528E" w:rsidP="000E528E">
      <w:pPr>
        <w:pStyle w:val="MainText"/>
        <w:spacing w:line="240" w:lineRule="auto"/>
        <w:rPr>
          <w:rFonts w:ascii="Arial" w:hAnsi="Arial" w:cs="Arial"/>
          <w:szCs w:val="22"/>
        </w:rPr>
      </w:pPr>
      <w:r w:rsidRPr="0021114E">
        <w:rPr>
          <w:rFonts w:ascii="Arial" w:hAnsi="Arial" w:cs="Arial"/>
          <w:b/>
          <w:szCs w:val="22"/>
        </w:rPr>
        <w:t>Background</w:t>
      </w:r>
    </w:p>
    <w:p w14:paraId="2A5B9C5F" w14:textId="77777777" w:rsidR="000E528E" w:rsidRPr="0021114E" w:rsidRDefault="000E528E" w:rsidP="000E528E">
      <w:pPr>
        <w:pStyle w:val="MainText"/>
        <w:spacing w:line="240" w:lineRule="auto"/>
        <w:rPr>
          <w:rFonts w:ascii="Arial" w:hAnsi="Arial" w:cs="Arial"/>
          <w:szCs w:val="22"/>
        </w:rPr>
      </w:pPr>
    </w:p>
    <w:p w14:paraId="178AACC6" w14:textId="77777777" w:rsidR="000E528E" w:rsidRPr="0011401C" w:rsidRDefault="000E528E" w:rsidP="000E528E">
      <w:pPr>
        <w:pStyle w:val="MainText"/>
        <w:numPr>
          <w:ilvl w:val="0"/>
          <w:numId w:val="24"/>
        </w:numPr>
        <w:spacing w:line="240" w:lineRule="auto"/>
        <w:rPr>
          <w:rFonts w:ascii="Arial" w:hAnsi="Arial" w:cs="Arial"/>
          <w:szCs w:val="22"/>
        </w:rPr>
      </w:pPr>
      <w:r>
        <w:rPr>
          <w:rFonts w:ascii="Arial" w:hAnsi="Arial" w:cs="Arial"/>
          <w:szCs w:val="22"/>
        </w:rPr>
        <w:t xml:space="preserve">The LGA has long made the case for devolution of powers and responsibilities to be underpinned by a sustainable finance system. </w:t>
      </w:r>
      <w:r>
        <w:rPr>
          <w:rFonts w:ascii="Arial" w:hAnsi="Arial" w:cs="Arial"/>
        </w:rPr>
        <w:t xml:space="preserve">Greater fiscal autonomy will enable more places to invest in the infrastructure needed to unlock growth and deliver public services that meet the needs of a twenty-first century society and economy. </w:t>
      </w:r>
    </w:p>
    <w:p w14:paraId="3E12ED9D" w14:textId="77777777" w:rsidR="000E528E" w:rsidRPr="0011401C" w:rsidRDefault="000E528E" w:rsidP="000E528E">
      <w:pPr>
        <w:pStyle w:val="MainText"/>
        <w:spacing w:line="240" w:lineRule="auto"/>
        <w:ind w:left="360"/>
        <w:rPr>
          <w:rFonts w:ascii="Arial" w:hAnsi="Arial" w:cs="Arial"/>
          <w:szCs w:val="22"/>
        </w:rPr>
      </w:pPr>
    </w:p>
    <w:p w14:paraId="77327706" w14:textId="77777777" w:rsidR="000E528E" w:rsidRDefault="000E528E" w:rsidP="000E528E">
      <w:pPr>
        <w:pStyle w:val="MainText"/>
        <w:numPr>
          <w:ilvl w:val="0"/>
          <w:numId w:val="24"/>
        </w:numPr>
        <w:spacing w:line="240" w:lineRule="auto"/>
        <w:rPr>
          <w:rFonts w:ascii="Arial" w:hAnsi="Arial" w:cs="Arial"/>
          <w:szCs w:val="22"/>
        </w:rPr>
      </w:pPr>
      <w:r w:rsidRPr="00CE0706">
        <w:rPr>
          <w:rFonts w:ascii="Arial" w:hAnsi="Arial" w:cs="Arial"/>
          <w:szCs w:val="22"/>
        </w:rPr>
        <w:t>The Independent Commission on Local Government Finance report, Financing English Devolution</w:t>
      </w:r>
      <w:r w:rsidRPr="00581335">
        <w:rPr>
          <w:rStyle w:val="FootnoteReference"/>
          <w:rFonts w:ascii="Arial" w:hAnsi="Arial" w:cs="Arial"/>
          <w:szCs w:val="22"/>
        </w:rPr>
        <w:footnoteReference w:id="1"/>
      </w:r>
      <w:r w:rsidRPr="00CE0706">
        <w:rPr>
          <w:rFonts w:ascii="Arial" w:hAnsi="Arial" w:cs="Arial"/>
          <w:szCs w:val="22"/>
        </w:rPr>
        <w:t xml:space="preserve"> </w:t>
      </w:r>
      <w:r>
        <w:rPr>
          <w:rFonts w:ascii="Arial" w:hAnsi="Arial" w:cs="Arial"/>
          <w:szCs w:val="22"/>
        </w:rPr>
        <w:t>recognised that a devolved system of local government finance would need to be accompanied by equalisation. Their final report recommends this take place on a sub-national model.</w:t>
      </w:r>
    </w:p>
    <w:p w14:paraId="660D1CF6" w14:textId="77777777" w:rsidR="000E528E" w:rsidRDefault="000E528E" w:rsidP="000E528E">
      <w:pPr>
        <w:pStyle w:val="ListParagraph"/>
        <w:rPr>
          <w:rFonts w:ascii="Arial" w:hAnsi="Arial" w:cs="Arial"/>
          <w:szCs w:val="22"/>
        </w:rPr>
      </w:pPr>
    </w:p>
    <w:p w14:paraId="201CE5E8" w14:textId="77777777" w:rsidR="000E528E" w:rsidRPr="00894612" w:rsidRDefault="000E528E" w:rsidP="000E528E">
      <w:pPr>
        <w:pStyle w:val="MainText"/>
        <w:numPr>
          <w:ilvl w:val="0"/>
          <w:numId w:val="24"/>
        </w:numPr>
        <w:spacing w:line="240" w:lineRule="auto"/>
        <w:rPr>
          <w:rFonts w:ascii="Arial" w:hAnsi="Arial" w:cs="Arial"/>
          <w:szCs w:val="22"/>
        </w:rPr>
      </w:pPr>
      <w:r>
        <w:rPr>
          <w:rFonts w:ascii="Arial" w:hAnsi="Arial" w:cs="Arial"/>
          <w:szCs w:val="22"/>
        </w:rPr>
        <w:t>The Chancellor’s first speech of the new Parliament opened the door to greater fiscal freedoms for local areas. He said, “</w:t>
      </w:r>
      <w:r w:rsidRPr="00894612">
        <w:rPr>
          <w:rFonts w:ascii="Arial" w:hAnsi="Arial" w:cs="Arial"/>
          <w:szCs w:val="22"/>
        </w:rPr>
        <w:t>Now it’s time to think whether we could go further down the road of fiscal devolution.</w:t>
      </w:r>
      <w:r>
        <w:rPr>
          <w:rFonts w:ascii="Arial" w:hAnsi="Arial" w:cs="Arial"/>
          <w:szCs w:val="22"/>
        </w:rPr>
        <w:t xml:space="preserve"> </w:t>
      </w:r>
      <w:r w:rsidRPr="00894612">
        <w:rPr>
          <w:rFonts w:ascii="Arial" w:hAnsi="Arial" w:cs="Arial"/>
          <w:szCs w:val="22"/>
        </w:rPr>
        <w:t>So that you take control of raising more of the money you spend – and, from my way of looking at things, see the rewards from the taxes you cut.</w:t>
      </w:r>
      <w:r>
        <w:rPr>
          <w:rFonts w:ascii="Arial" w:hAnsi="Arial" w:cs="Arial"/>
          <w:szCs w:val="22"/>
        </w:rPr>
        <w:t>”</w:t>
      </w:r>
      <w:r w:rsidRPr="00F9677B">
        <w:rPr>
          <w:rStyle w:val="FootnoteReference"/>
          <w:rFonts w:ascii="Arial" w:hAnsi="Arial" w:cs="Arial"/>
          <w:szCs w:val="22"/>
        </w:rPr>
        <w:footnoteReference w:id="2"/>
      </w:r>
      <w:r>
        <w:rPr>
          <w:rFonts w:ascii="Arial" w:hAnsi="Arial" w:cs="Arial"/>
          <w:szCs w:val="22"/>
        </w:rPr>
        <w:t xml:space="preserve"> It is timely, therefore, to consider how a model of localised fiscal powers might work in practice. </w:t>
      </w:r>
    </w:p>
    <w:p w14:paraId="0FACB546" w14:textId="77777777" w:rsidR="000E528E" w:rsidRDefault="000E528E" w:rsidP="000E528E">
      <w:pPr>
        <w:pStyle w:val="MainText"/>
        <w:spacing w:line="240" w:lineRule="auto"/>
        <w:rPr>
          <w:rFonts w:ascii="Arial" w:hAnsi="Arial" w:cs="Arial"/>
          <w:szCs w:val="22"/>
        </w:rPr>
      </w:pPr>
    </w:p>
    <w:p w14:paraId="6FB2F68C" w14:textId="77777777" w:rsidR="000E528E" w:rsidRPr="0021114E" w:rsidRDefault="000E528E" w:rsidP="000E528E">
      <w:pPr>
        <w:pStyle w:val="MainText"/>
        <w:spacing w:line="240" w:lineRule="auto"/>
        <w:ind w:left="360"/>
        <w:rPr>
          <w:rFonts w:ascii="Arial" w:hAnsi="Arial" w:cs="Arial"/>
          <w:szCs w:val="22"/>
        </w:rPr>
      </w:pPr>
    </w:p>
    <w:p w14:paraId="3FA95AEF" w14:textId="77777777" w:rsidR="000E528E" w:rsidRPr="0021114E" w:rsidRDefault="000E528E" w:rsidP="000E528E">
      <w:pPr>
        <w:pStyle w:val="MainText"/>
        <w:spacing w:line="240" w:lineRule="auto"/>
        <w:rPr>
          <w:rFonts w:ascii="Arial" w:hAnsi="Arial" w:cs="Arial"/>
          <w:b/>
          <w:szCs w:val="22"/>
        </w:rPr>
      </w:pPr>
      <w:r>
        <w:rPr>
          <w:rFonts w:ascii="Arial" w:hAnsi="Arial" w:cs="Arial"/>
          <w:b/>
          <w:szCs w:val="22"/>
        </w:rPr>
        <w:t>Modelling fiscal devolution</w:t>
      </w:r>
    </w:p>
    <w:p w14:paraId="5F126940" w14:textId="77777777" w:rsidR="000E528E" w:rsidRPr="0021114E" w:rsidRDefault="000E528E" w:rsidP="000E528E">
      <w:pPr>
        <w:pStyle w:val="ListParagraph"/>
        <w:rPr>
          <w:rFonts w:ascii="Arial" w:hAnsi="Arial" w:cs="Arial"/>
          <w:szCs w:val="22"/>
        </w:rPr>
      </w:pPr>
    </w:p>
    <w:p w14:paraId="605CA1B4" w14:textId="77777777" w:rsidR="000E528E" w:rsidRPr="00894612" w:rsidRDefault="000E528E" w:rsidP="000E528E">
      <w:pPr>
        <w:pStyle w:val="MainText"/>
        <w:numPr>
          <w:ilvl w:val="0"/>
          <w:numId w:val="24"/>
        </w:numPr>
        <w:spacing w:line="240" w:lineRule="auto"/>
        <w:rPr>
          <w:rFonts w:ascii="Arial" w:hAnsi="Arial" w:cs="Arial"/>
          <w:szCs w:val="22"/>
        </w:rPr>
      </w:pPr>
      <w:r>
        <w:rPr>
          <w:rFonts w:ascii="Arial" w:hAnsi="Arial" w:cs="Arial"/>
          <w:szCs w:val="22"/>
        </w:rPr>
        <w:t>At the last City Regions Board, members discussed the Commission’s report and the importance of localising fiscal powers. Members recognised the focus is likely to remain on fiscal retention in the short term, but that in the longer term there is a need to ensure there is a serious debate about fiscal devolution. To provide the groundwork for this debate to take place, modelling work on what sub-regional equalisation might look like in practice was commissioned.</w:t>
      </w:r>
    </w:p>
    <w:p w14:paraId="5CB44DFB" w14:textId="77777777" w:rsidR="000E528E" w:rsidRDefault="000E528E" w:rsidP="000E528E">
      <w:pPr>
        <w:pStyle w:val="MainText"/>
        <w:spacing w:line="240" w:lineRule="auto"/>
        <w:ind w:left="360"/>
        <w:rPr>
          <w:rFonts w:ascii="Arial" w:hAnsi="Arial" w:cs="Arial"/>
          <w:szCs w:val="22"/>
        </w:rPr>
      </w:pPr>
    </w:p>
    <w:p w14:paraId="0C207CFD" w14:textId="77777777" w:rsidR="000E528E" w:rsidRDefault="000E528E" w:rsidP="000E528E">
      <w:pPr>
        <w:pStyle w:val="ListParagraph"/>
        <w:numPr>
          <w:ilvl w:val="0"/>
          <w:numId w:val="24"/>
        </w:numPr>
        <w:rPr>
          <w:rFonts w:ascii="Arial" w:hAnsi="Arial" w:cs="Arial"/>
          <w:szCs w:val="22"/>
        </w:rPr>
      </w:pPr>
      <w:r>
        <w:rPr>
          <w:rFonts w:ascii="Arial" w:hAnsi="Arial" w:cs="Arial"/>
          <w:szCs w:val="22"/>
        </w:rPr>
        <w:t xml:space="preserve">The LGA’s Executive Director, Stephen Hughes, will present work undertaken to date by the finance team. The modelling is based on the Finance Commission’s proposition that equalisation is undertaken on a sub-national basis. </w:t>
      </w:r>
    </w:p>
    <w:p w14:paraId="5567B17A" w14:textId="77777777" w:rsidR="000E528E" w:rsidRPr="00D622A0" w:rsidRDefault="000E528E" w:rsidP="000E528E">
      <w:pPr>
        <w:rPr>
          <w:rFonts w:ascii="Arial" w:hAnsi="Arial" w:cs="Arial"/>
          <w:szCs w:val="22"/>
        </w:rPr>
      </w:pPr>
    </w:p>
    <w:p w14:paraId="06107EAC" w14:textId="77777777" w:rsidR="000E528E" w:rsidRDefault="000E528E" w:rsidP="000E528E">
      <w:pPr>
        <w:rPr>
          <w:rFonts w:ascii="Arial" w:hAnsi="Arial" w:cs="Arial"/>
          <w:b/>
          <w:szCs w:val="22"/>
        </w:rPr>
      </w:pPr>
    </w:p>
    <w:p w14:paraId="41D84ECC" w14:textId="77777777" w:rsidR="000E528E" w:rsidRPr="005F0364" w:rsidRDefault="000E528E" w:rsidP="000E528E">
      <w:pPr>
        <w:rPr>
          <w:rFonts w:ascii="Arial" w:hAnsi="Arial" w:cs="Arial"/>
          <w:szCs w:val="22"/>
        </w:rPr>
      </w:pPr>
      <w:r>
        <w:rPr>
          <w:rFonts w:ascii="Arial" w:hAnsi="Arial" w:cs="Arial"/>
          <w:b/>
          <w:szCs w:val="22"/>
        </w:rPr>
        <w:t>Next steps</w:t>
      </w:r>
    </w:p>
    <w:p w14:paraId="2253B86F" w14:textId="77777777" w:rsidR="000E528E" w:rsidRPr="0021114E" w:rsidRDefault="000E528E" w:rsidP="000E528E">
      <w:pPr>
        <w:rPr>
          <w:rFonts w:ascii="Arial" w:hAnsi="Arial" w:cs="Arial"/>
          <w:szCs w:val="22"/>
        </w:rPr>
      </w:pPr>
    </w:p>
    <w:p w14:paraId="00D74961" w14:textId="77777777" w:rsidR="000E528E" w:rsidRDefault="000E528E" w:rsidP="000E528E">
      <w:pPr>
        <w:pStyle w:val="ListParagraph"/>
        <w:numPr>
          <w:ilvl w:val="0"/>
          <w:numId w:val="24"/>
        </w:numPr>
        <w:rPr>
          <w:rFonts w:ascii="Arial" w:hAnsi="Arial" w:cs="Arial"/>
          <w:szCs w:val="22"/>
        </w:rPr>
      </w:pPr>
      <w:r>
        <w:rPr>
          <w:rFonts w:ascii="Arial" w:hAnsi="Arial" w:cs="Arial"/>
          <w:szCs w:val="22"/>
        </w:rPr>
        <w:t>Members are asked to:</w:t>
      </w:r>
    </w:p>
    <w:p w14:paraId="5E26B38D" w14:textId="77777777" w:rsidR="000E528E" w:rsidRDefault="000E528E" w:rsidP="000E528E">
      <w:pPr>
        <w:pStyle w:val="ListParagraph"/>
        <w:numPr>
          <w:ilvl w:val="1"/>
          <w:numId w:val="24"/>
        </w:numPr>
        <w:spacing w:before="120"/>
        <w:ind w:left="788" w:hanging="431"/>
        <w:rPr>
          <w:rFonts w:ascii="Arial" w:hAnsi="Arial" w:cs="Arial"/>
          <w:szCs w:val="22"/>
        </w:rPr>
      </w:pPr>
      <w:r>
        <w:rPr>
          <w:rFonts w:ascii="Arial" w:hAnsi="Arial" w:cs="Arial"/>
          <w:szCs w:val="22"/>
        </w:rPr>
        <w:t>Comment on any implications of the existing work for councils in city regions.</w:t>
      </w:r>
    </w:p>
    <w:p w14:paraId="0DC31399" w14:textId="77777777" w:rsidR="000E528E" w:rsidRDefault="000E528E" w:rsidP="000E528E">
      <w:pPr>
        <w:pStyle w:val="ListParagraph"/>
        <w:numPr>
          <w:ilvl w:val="1"/>
          <w:numId w:val="24"/>
        </w:numPr>
        <w:spacing w:before="120"/>
        <w:ind w:left="788" w:hanging="431"/>
        <w:rPr>
          <w:rFonts w:ascii="Arial" w:hAnsi="Arial" w:cs="Arial"/>
          <w:szCs w:val="22"/>
        </w:rPr>
      </w:pPr>
      <w:r>
        <w:rPr>
          <w:rFonts w:ascii="Arial" w:hAnsi="Arial" w:cs="Arial"/>
          <w:szCs w:val="22"/>
        </w:rPr>
        <w:t>Give a steer on other areas of modelling to be undertaken and how it might be used most effectively to inform our overall lobbying strategy.</w:t>
      </w:r>
    </w:p>
    <w:p w14:paraId="0FD39EB0" w14:textId="77777777" w:rsidR="000E528E" w:rsidRDefault="000E528E" w:rsidP="000E528E">
      <w:pPr>
        <w:spacing w:before="120"/>
        <w:rPr>
          <w:rFonts w:ascii="Arial" w:hAnsi="Arial" w:cs="Arial"/>
          <w:b/>
          <w:szCs w:val="22"/>
        </w:rPr>
      </w:pPr>
    </w:p>
    <w:p w14:paraId="447B9211" w14:textId="77777777" w:rsidR="000E528E" w:rsidRPr="004B0FD9" w:rsidRDefault="000E528E" w:rsidP="000E528E">
      <w:pPr>
        <w:rPr>
          <w:rFonts w:ascii="Arial" w:hAnsi="Arial" w:cs="Arial"/>
          <w:szCs w:val="22"/>
        </w:rPr>
      </w:pPr>
      <w:r w:rsidRPr="004B0FD9">
        <w:rPr>
          <w:rFonts w:ascii="Arial" w:hAnsi="Arial" w:cs="Arial"/>
          <w:b/>
          <w:szCs w:val="22"/>
        </w:rPr>
        <w:t>Financial Implications</w:t>
      </w:r>
    </w:p>
    <w:p w14:paraId="102D68BA" w14:textId="72E64045" w:rsidR="00982B41" w:rsidRPr="000E528E" w:rsidRDefault="000E528E" w:rsidP="000E528E">
      <w:pPr>
        <w:pStyle w:val="ListParagraph"/>
        <w:numPr>
          <w:ilvl w:val="0"/>
          <w:numId w:val="24"/>
        </w:numPr>
        <w:spacing w:before="120"/>
        <w:rPr>
          <w:rFonts w:ascii="Arial" w:hAnsi="Arial" w:cs="Arial"/>
          <w:szCs w:val="22"/>
        </w:rPr>
      </w:pPr>
      <w:r w:rsidRPr="004B0FD9">
        <w:rPr>
          <w:rFonts w:ascii="Arial" w:hAnsi="Arial" w:cs="Arial"/>
          <w:szCs w:val="22"/>
        </w:rPr>
        <w:t>None.</w:t>
      </w:r>
    </w:p>
    <w:sectPr w:rsidR="00982B41" w:rsidRPr="000E528E"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69F7A0B-E0FD-4746-9F1C-F84F943932C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1BA2EA95-785A-4076-8F02-6F547BEFE44E}"/>
  </w:font>
  <w:font w:name="Calibri">
    <w:panose1 w:val="020F0502020204030204"/>
    <w:charset w:val="00"/>
    <w:family w:val="swiss"/>
    <w:pitch w:val="variable"/>
    <w:sig w:usb0="E00002FF" w:usb1="4000ACFF" w:usb2="00000001" w:usb3="00000000" w:csb0="0000019F" w:csb1="00000000"/>
    <w:embedRegular r:id="rId3" w:fontKey="{BD7DF40F-1034-4C8B-BE32-A848D8AAB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BBF67" w14:textId="77777777" w:rsidR="000E528E" w:rsidRDefault="000E52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015B" w14:textId="77777777" w:rsidR="000E528E" w:rsidRDefault="000E528E">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66BEB" w14:textId="77777777" w:rsidR="000E528E" w:rsidRDefault="000E5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 w:id="1">
    <w:p w14:paraId="23FE3921" w14:textId="77777777" w:rsidR="000E528E" w:rsidRPr="00894612" w:rsidRDefault="000E528E" w:rsidP="000E528E">
      <w:pPr>
        <w:pStyle w:val="FootnoteText"/>
        <w:rPr>
          <w:rFonts w:ascii="Arial" w:hAnsi="Arial" w:cs="Arial"/>
        </w:rPr>
      </w:pPr>
      <w:r w:rsidRPr="00894612">
        <w:rPr>
          <w:rStyle w:val="FootnoteReference"/>
          <w:rFonts w:ascii="Arial" w:hAnsi="Arial" w:cs="Arial"/>
        </w:rPr>
        <w:footnoteRef/>
      </w:r>
      <w:r w:rsidRPr="00894612">
        <w:rPr>
          <w:rFonts w:ascii="Arial" w:hAnsi="Arial" w:cs="Arial"/>
        </w:rPr>
        <w:t xml:space="preserve"> </w:t>
      </w:r>
      <w:hyperlink r:id="rId1" w:history="1">
        <w:r w:rsidRPr="00894612">
          <w:rPr>
            <w:rStyle w:val="Hyperlink"/>
            <w:rFonts w:ascii="Arial" w:hAnsi="Arial" w:cs="Arial"/>
          </w:rPr>
          <w:t>http://www.localfinancecommission.org/documents/iclgf-final-report</w:t>
        </w:r>
      </w:hyperlink>
      <w:r>
        <w:t xml:space="preserve"> </w:t>
      </w:r>
    </w:p>
  </w:footnote>
  <w:footnote w:id="2">
    <w:p w14:paraId="6AE27D61" w14:textId="77777777" w:rsidR="000E528E" w:rsidRDefault="000E528E" w:rsidP="000E528E">
      <w:pPr>
        <w:pStyle w:val="FootnoteText"/>
      </w:pPr>
      <w:r w:rsidRPr="00894612">
        <w:rPr>
          <w:rStyle w:val="FootnoteReference"/>
          <w:rFonts w:ascii="Arial" w:hAnsi="Arial" w:cs="Arial"/>
        </w:rPr>
        <w:footnoteRef/>
      </w:r>
      <w:r w:rsidRPr="00894612">
        <w:rPr>
          <w:rFonts w:ascii="Arial" w:hAnsi="Arial" w:cs="Arial"/>
        </w:rPr>
        <w:t xml:space="preserve"> </w:t>
      </w:r>
      <w:hyperlink r:id="rId2" w:history="1">
        <w:r w:rsidRPr="00894612">
          <w:rPr>
            <w:rStyle w:val="Hyperlink"/>
            <w:rFonts w:ascii="Arial" w:hAnsi="Arial" w:cs="Arial"/>
          </w:rPr>
          <w:t>https://www.gov.uk/government/speeches/chancellor-on-building-a-northern-powerhouse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1855D" w14:textId="77777777" w:rsidR="000E528E" w:rsidRDefault="000E52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0E528E" w:rsidRPr="004F266E" w14:paraId="6844F669" w14:textId="77777777" w:rsidTr="00D07BF2">
      <w:tc>
        <w:tcPr>
          <w:tcW w:w="5920" w:type="dxa"/>
          <w:vMerge w:val="restart"/>
          <w:shd w:val="clear" w:color="auto" w:fill="auto"/>
        </w:tcPr>
        <w:p w14:paraId="0DF0DCA4" w14:textId="77777777" w:rsidR="000E528E" w:rsidRPr="00374227" w:rsidRDefault="000E528E" w:rsidP="00D07BF2">
          <w:pPr>
            <w:pStyle w:val="Header"/>
            <w:tabs>
              <w:tab w:val="clear" w:pos="4153"/>
              <w:tab w:val="clear" w:pos="8306"/>
              <w:tab w:val="center" w:pos="2923"/>
            </w:tabs>
          </w:pPr>
          <w:r>
            <w:rPr>
              <w:rFonts w:ascii="Arial" w:hAnsi="Arial" w:cs="Arial"/>
              <w:noProof/>
              <w:sz w:val="44"/>
              <w:szCs w:val="44"/>
            </w:rPr>
            <w:drawing>
              <wp:inline distT="0" distB="0" distL="0" distR="0" wp14:anchorId="497923E7" wp14:editId="4763276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C4D305B" w14:textId="77777777" w:rsidR="000E528E" w:rsidRPr="00374227" w:rsidRDefault="000E528E" w:rsidP="004B0FD9">
          <w:pPr>
            <w:pStyle w:val="Header"/>
            <w:rPr>
              <w:rFonts w:ascii="Arial" w:hAnsi="Arial" w:cs="Arial"/>
              <w:b/>
              <w:szCs w:val="22"/>
            </w:rPr>
          </w:pPr>
          <w:r>
            <w:rPr>
              <w:rFonts w:ascii="Arial" w:hAnsi="Arial" w:cs="Arial"/>
              <w:b/>
              <w:szCs w:val="22"/>
            </w:rPr>
            <w:t>City Regions Board</w:t>
          </w:r>
        </w:p>
      </w:tc>
    </w:tr>
    <w:tr w:rsidR="000E528E" w14:paraId="650755D7" w14:textId="77777777" w:rsidTr="00D07BF2">
      <w:trPr>
        <w:trHeight w:val="450"/>
      </w:trPr>
      <w:tc>
        <w:tcPr>
          <w:tcW w:w="5920" w:type="dxa"/>
          <w:vMerge/>
          <w:shd w:val="clear" w:color="auto" w:fill="auto"/>
        </w:tcPr>
        <w:p w14:paraId="38AE14CE" w14:textId="77777777" w:rsidR="000E528E" w:rsidRPr="00374227" w:rsidRDefault="000E528E" w:rsidP="00D07BF2">
          <w:pPr>
            <w:pStyle w:val="Header"/>
          </w:pPr>
        </w:p>
      </w:tc>
      <w:tc>
        <w:tcPr>
          <w:tcW w:w="3260" w:type="dxa"/>
          <w:shd w:val="clear" w:color="auto" w:fill="auto"/>
          <w:vAlign w:val="center"/>
        </w:tcPr>
        <w:p w14:paraId="0960E394" w14:textId="77777777" w:rsidR="000E528E" w:rsidRPr="00374227" w:rsidRDefault="000E528E" w:rsidP="00E572CD">
          <w:pPr>
            <w:pStyle w:val="Header"/>
            <w:spacing w:before="60"/>
            <w:rPr>
              <w:rFonts w:ascii="Arial" w:hAnsi="Arial" w:cs="Arial"/>
              <w:szCs w:val="22"/>
            </w:rPr>
          </w:pPr>
          <w:r>
            <w:rPr>
              <w:rFonts w:ascii="Arial" w:hAnsi="Arial" w:cs="Arial"/>
              <w:szCs w:val="22"/>
            </w:rPr>
            <w:t>15</w:t>
          </w:r>
          <w:r w:rsidRPr="00374227">
            <w:rPr>
              <w:rFonts w:ascii="Arial" w:hAnsi="Arial" w:cs="Arial"/>
              <w:szCs w:val="22"/>
            </w:rPr>
            <w:t xml:space="preserve"> </w:t>
          </w:r>
          <w:r>
            <w:rPr>
              <w:rFonts w:ascii="Arial" w:hAnsi="Arial" w:cs="Arial"/>
              <w:szCs w:val="22"/>
            </w:rPr>
            <w:t>June 2015</w:t>
          </w:r>
        </w:p>
      </w:tc>
    </w:tr>
    <w:tr w:rsidR="000E528E" w:rsidRPr="004F266E" w14:paraId="45D25E53" w14:textId="77777777" w:rsidTr="00D07BF2">
      <w:trPr>
        <w:trHeight w:val="708"/>
      </w:trPr>
      <w:tc>
        <w:tcPr>
          <w:tcW w:w="5920" w:type="dxa"/>
          <w:vMerge/>
          <w:shd w:val="clear" w:color="auto" w:fill="auto"/>
        </w:tcPr>
        <w:p w14:paraId="65751855" w14:textId="77777777" w:rsidR="000E528E" w:rsidRPr="00374227" w:rsidRDefault="000E528E" w:rsidP="00D07BF2">
          <w:pPr>
            <w:pStyle w:val="Header"/>
          </w:pPr>
        </w:p>
      </w:tc>
      <w:tc>
        <w:tcPr>
          <w:tcW w:w="3260" w:type="dxa"/>
          <w:shd w:val="clear" w:color="auto" w:fill="auto"/>
          <w:vAlign w:val="center"/>
        </w:tcPr>
        <w:p w14:paraId="58335F0D" w14:textId="1AA6CB20" w:rsidR="000E528E" w:rsidRPr="00374227" w:rsidRDefault="000E528E" w:rsidP="004B0FD9">
          <w:pPr>
            <w:pStyle w:val="Header"/>
            <w:spacing w:before="60"/>
            <w:rPr>
              <w:rFonts w:ascii="Arial" w:hAnsi="Arial" w:cs="Arial"/>
              <w:b/>
              <w:szCs w:val="22"/>
            </w:rPr>
          </w:pPr>
        </w:p>
      </w:tc>
    </w:tr>
  </w:tbl>
  <w:p w14:paraId="32795F82" w14:textId="77777777" w:rsidR="000E528E" w:rsidRPr="0021114E" w:rsidRDefault="000E528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B9C2" w14:textId="77777777" w:rsidR="000E528E" w:rsidRDefault="000E528E" w:rsidP="00E64FBC">
    <w:pPr>
      <w:pStyle w:val="Header"/>
      <w:rPr>
        <w:sz w:val="2"/>
      </w:rPr>
    </w:pPr>
  </w:p>
  <w:p w14:paraId="191015A1" w14:textId="77777777" w:rsidR="000E528E" w:rsidRDefault="000E528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0E528E" w:rsidRPr="001D2C76" w14:paraId="2CC74A8D" w14:textId="77777777" w:rsidTr="00084E44">
      <w:tc>
        <w:tcPr>
          <w:tcW w:w="6062" w:type="dxa"/>
          <w:vMerge w:val="restart"/>
        </w:tcPr>
        <w:p w14:paraId="191A8646" w14:textId="77777777" w:rsidR="000E528E" w:rsidRDefault="000E528E" w:rsidP="007C2BC2">
          <w:pPr>
            <w:pStyle w:val="Header"/>
            <w:tabs>
              <w:tab w:val="clear" w:pos="4153"/>
              <w:tab w:val="clear" w:pos="8306"/>
              <w:tab w:val="center" w:pos="2923"/>
            </w:tabs>
          </w:pPr>
          <w:r>
            <w:rPr>
              <w:rFonts w:ascii="Arial" w:hAnsi="Arial" w:cs="Arial"/>
              <w:noProof/>
              <w:sz w:val="44"/>
              <w:szCs w:val="44"/>
            </w:rPr>
            <w:drawing>
              <wp:inline distT="0" distB="0" distL="0" distR="0" wp14:anchorId="41EBE6D3" wp14:editId="1202F3E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99DFB88" w14:textId="77777777" w:rsidR="000E528E" w:rsidRPr="001D2C76" w:rsidRDefault="000E528E" w:rsidP="00546D0D">
          <w:pPr>
            <w:pStyle w:val="Header"/>
            <w:rPr>
              <w:b/>
            </w:rPr>
          </w:pPr>
          <w:r>
            <w:rPr>
              <w:rFonts w:ascii="Arial" w:hAnsi="Arial" w:cs="Arial"/>
              <w:b/>
              <w:sz w:val="24"/>
              <w:szCs w:val="24"/>
            </w:rPr>
            <w:t>Meeting title</w:t>
          </w:r>
        </w:p>
      </w:tc>
    </w:tr>
    <w:tr w:rsidR="000E528E" w14:paraId="13E80110" w14:textId="77777777" w:rsidTr="00084E44">
      <w:trPr>
        <w:trHeight w:val="450"/>
      </w:trPr>
      <w:tc>
        <w:tcPr>
          <w:tcW w:w="6062" w:type="dxa"/>
          <w:vMerge/>
        </w:tcPr>
        <w:p w14:paraId="7483DB43" w14:textId="77777777" w:rsidR="000E528E" w:rsidRDefault="000E528E" w:rsidP="00546D0D">
          <w:pPr>
            <w:pStyle w:val="Header"/>
          </w:pPr>
        </w:p>
      </w:tc>
      <w:tc>
        <w:tcPr>
          <w:tcW w:w="3225" w:type="dxa"/>
        </w:tcPr>
        <w:p w14:paraId="017F8398" w14:textId="77777777" w:rsidR="000E528E" w:rsidRDefault="000E528E" w:rsidP="00546D0D">
          <w:pPr>
            <w:pStyle w:val="Header"/>
            <w:spacing w:before="60"/>
          </w:pPr>
          <w:r>
            <w:rPr>
              <w:rFonts w:ascii="Arial" w:hAnsi="Arial" w:cs="Arial"/>
              <w:sz w:val="24"/>
              <w:szCs w:val="24"/>
            </w:rPr>
            <w:t xml:space="preserve">Meeting date </w:t>
          </w:r>
        </w:p>
      </w:tc>
    </w:tr>
    <w:tr w:rsidR="000E528E" w14:paraId="5EE88940" w14:textId="77777777" w:rsidTr="00084E44">
      <w:trPr>
        <w:trHeight w:val="450"/>
      </w:trPr>
      <w:tc>
        <w:tcPr>
          <w:tcW w:w="6062" w:type="dxa"/>
          <w:vMerge/>
        </w:tcPr>
        <w:p w14:paraId="467D880C" w14:textId="77777777" w:rsidR="000E528E" w:rsidRDefault="000E528E" w:rsidP="00546D0D">
          <w:pPr>
            <w:pStyle w:val="Header"/>
          </w:pPr>
        </w:p>
      </w:tc>
      <w:tc>
        <w:tcPr>
          <w:tcW w:w="3225" w:type="dxa"/>
        </w:tcPr>
        <w:p w14:paraId="58D91368" w14:textId="77777777" w:rsidR="000E528E" w:rsidRDefault="000E528E" w:rsidP="00546D0D">
          <w:pPr>
            <w:pStyle w:val="Header"/>
            <w:spacing w:before="60"/>
            <w:rPr>
              <w:rFonts w:ascii="Arial" w:hAnsi="Arial" w:cs="Arial"/>
              <w:b/>
              <w:sz w:val="24"/>
              <w:szCs w:val="24"/>
            </w:rPr>
          </w:pPr>
        </w:p>
        <w:p w14:paraId="1ACA5340" w14:textId="77777777" w:rsidR="000E528E" w:rsidRPr="00546D0D" w:rsidRDefault="000E528E" w:rsidP="00546D0D">
          <w:pPr>
            <w:pStyle w:val="Header"/>
            <w:spacing w:before="60"/>
            <w:rPr>
              <w:rFonts w:ascii="Arial" w:hAnsi="Arial" w:cs="Arial"/>
              <w:b/>
              <w:sz w:val="24"/>
              <w:szCs w:val="24"/>
            </w:rPr>
          </w:pPr>
          <w:r>
            <w:rPr>
              <w:rFonts w:ascii="Arial" w:hAnsi="Arial" w:cs="Arial"/>
              <w:b/>
              <w:sz w:val="24"/>
              <w:szCs w:val="24"/>
            </w:rPr>
            <w:t>Item X</w:t>
          </w:r>
        </w:p>
      </w:tc>
    </w:tr>
  </w:tbl>
  <w:p w14:paraId="19E655A3" w14:textId="77777777" w:rsidR="000E528E" w:rsidRDefault="000E528E"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472F74AF" w:rsidR="001E476B" w:rsidRPr="00374227" w:rsidRDefault="000E528E" w:rsidP="004B0FD9">
          <w:pPr>
            <w:pStyle w:val="Header"/>
            <w:rPr>
              <w:rFonts w:ascii="Arial" w:hAnsi="Arial" w:cs="Arial"/>
              <w:b/>
              <w:szCs w:val="22"/>
            </w:rPr>
          </w:pPr>
          <w:r>
            <w:rPr>
              <w:rFonts w:ascii="Arial" w:hAnsi="Arial" w:cs="Arial"/>
              <w:b/>
              <w:szCs w:val="22"/>
            </w:rPr>
            <w:t>City Regions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7C7BA7B5" w:rsidR="001E476B" w:rsidRPr="00374227" w:rsidRDefault="000E528E" w:rsidP="004B0FD9">
          <w:pPr>
            <w:pStyle w:val="Header"/>
            <w:spacing w:before="60"/>
            <w:rPr>
              <w:rFonts w:ascii="Arial" w:hAnsi="Arial" w:cs="Arial"/>
              <w:szCs w:val="22"/>
            </w:rPr>
          </w:pPr>
          <w:r>
            <w:rPr>
              <w:rFonts w:ascii="Arial" w:hAnsi="Arial" w:cs="Arial"/>
              <w:szCs w:val="22"/>
            </w:rPr>
            <w:t>15 June 2015</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2EDDB501"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28E"/>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5F389B"/>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0E528E"/>
    <w:rPr>
      <w:sz w:val="20"/>
    </w:rPr>
  </w:style>
  <w:style w:type="character" w:customStyle="1" w:styleId="FootnoteTextChar">
    <w:name w:val="Footnote Text Char"/>
    <w:basedOn w:val="DefaultParagraphFont"/>
    <w:link w:val="FootnoteText"/>
    <w:rsid w:val="000E528E"/>
    <w:rPr>
      <w:rFonts w:ascii="Frutiger 45 Light" w:hAnsi="Frutiger 45 Light"/>
    </w:rPr>
  </w:style>
  <w:style w:type="character" w:styleId="FootnoteReference">
    <w:name w:val="footnote reference"/>
    <w:basedOn w:val="DefaultParagraphFont"/>
    <w:rsid w:val="000E528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0E528E"/>
    <w:rPr>
      <w:sz w:val="20"/>
    </w:rPr>
  </w:style>
  <w:style w:type="character" w:customStyle="1" w:styleId="FootnoteTextChar">
    <w:name w:val="Footnote Text Char"/>
    <w:basedOn w:val="DefaultParagraphFont"/>
    <w:link w:val="FootnoteText"/>
    <w:rsid w:val="000E528E"/>
    <w:rPr>
      <w:rFonts w:ascii="Frutiger 45 Light" w:hAnsi="Frutiger 45 Light"/>
    </w:rPr>
  </w:style>
  <w:style w:type="character" w:styleId="FootnoteReference">
    <w:name w:val="footnote reference"/>
    <w:basedOn w:val="DefaultParagraphFont"/>
    <w:rsid w:val="000E52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becca.cox@local.gov.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stephen.hughes@local.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peeches/chancellor-on-building-a-northern-powerhouse" TargetMode="External"/><Relationship Id="rId1" Type="http://schemas.openxmlformats.org/officeDocument/2006/relationships/hyperlink" Target="http://www.localfinancecommission.org/documents/iclgf-final-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a2450aae-1d20-4711-921f-ba4e3dc97b4d"/>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44408-7FCA-4612-AC9C-B7FD5CA5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3</cp:revision>
  <cp:lastPrinted>2010-08-12T11:06:00Z</cp:lastPrinted>
  <dcterms:created xsi:type="dcterms:W3CDTF">2015-06-05T14:58:00Z</dcterms:created>
  <dcterms:modified xsi:type="dcterms:W3CDTF">2015-06-05T15:47:00Z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150615 Fiscal devo paper_FINAL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